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eastAsia="仿宋_GB2312"/>
          <w:color w:val="E41908"/>
          <w:spacing w:val="0"/>
          <w:w w:val="55"/>
          <w:sz w:val="112"/>
          <w:szCs w:val="11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E41908"/>
          <w:spacing w:val="0"/>
          <w:w w:val="55"/>
          <w:sz w:val="112"/>
          <w:szCs w:val="112"/>
        </w:rPr>
        <w:t>抚远市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E41908"/>
          <w:spacing w:val="0"/>
          <w:w w:val="55"/>
          <w:sz w:val="112"/>
          <w:szCs w:val="112"/>
          <w:lang w:val="en-US" w:eastAsia="zh-CN"/>
        </w:rPr>
        <w:t>营商环境建设监督局</w:t>
      </w:r>
      <w:r>
        <w:rPr>
          <w:rFonts w:hint="eastAsia" w:ascii="方正小标宋简体" w:hAnsi="方正小标宋简体" w:eastAsia="方正小标宋简体" w:cs="方正小标宋简体"/>
          <w:b/>
          <w:bCs/>
          <w:color w:val="E41908"/>
          <w:spacing w:val="0"/>
          <w:w w:val="55"/>
          <w:sz w:val="112"/>
          <w:szCs w:val="112"/>
        </w:rPr>
        <w:t>文件</w:t>
      </w:r>
    </w:p>
    <w:p>
      <w:pPr>
        <w:rPr>
          <w:rFonts w:eastAsia="仿宋_GB2312"/>
          <w:color w:val="E40D0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6"/>
          <w:w w:val="10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6"/>
          <w:w w:val="100"/>
          <w:sz w:val="44"/>
          <w:szCs w:val="44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-203200</wp:posOffset>
                </wp:positionH>
                <wp:positionV relativeFrom="paragraph">
                  <wp:posOffset>147320</wp:posOffset>
                </wp:positionV>
                <wp:extent cx="6027420" cy="1397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34415" y="4064000"/>
                          <a:ext cx="6027420" cy="1397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41908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6pt;margin-top:11.6pt;height:1.1pt;width:474.6pt;z-index:251660288;mso-width-relative:page;mso-height-relative:page;" filled="f" stroked="t" coordsize="21600,21600" o:gfxdata="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GznGs2QAAAAkBAAAPAAAAAAAAAAEAIAAAACIA&#10;AABkcnMvZG93bnJldi54bWxQSwECFAAUAAAACACHTuJA5eHk6wgCAADaAwAADgAAAAAAAAABACAA&#10;AAAoAQAAZHJzL2Uyb0RvYy54bWxQSwUGAAAAAAYABgBZAQAAogUAAAAA&#10;">
                <v:fill on="f" focussize="0,0"/>
                <v:stroke weight="2.25pt" color="#E41908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抚远市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兜底办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服务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第一条 为优化营商环境，提升政务服务效能，切实解决企业群众办事过程中遇到的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疑难杂症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，特制定本工作机制。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第二条 本机制遵循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首接负责、协同联动、限时办结、闭环管理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原则，确保企业群众诉求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件件有着落、事事有回音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二、组织架构与职责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第三条 设立市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兜底办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工作领导小组，由市领导任组长，各相关部门主要负责人为成员，负责统筹协调重大事项。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第四条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营商</w:t>
      </w:r>
      <w:r>
        <w:rPr>
          <w:rFonts w:hint="eastAsia" w:ascii="仿宋_GB2312" w:hAnsi="仿宋_GB2312" w:eastAsia="仿宋_GB2312" w:cs="仿宋_GB2312"/>
          <w:sz w:val="32"/>
          <w:szCs w:val="32"/>
        </w:rPr>
        <w:t>局作为牵头单位，设立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兜底办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工作专班，具体负责日常工作的组织实施。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第五条 各入驻部门指定专人作为联络员，负责本部门职责范围内"兜底办"事项的协调处理。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三、工作流程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第六条 受理登记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专窗统一受理企业群众诉求，详细记录事项内容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生成唯一办件编码，建立电子台账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即时告知申请人受理情况和查询方式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第七条 分类处置 实行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3135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分级处置机制：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现场办：简单问题由首席服务员当场协调解决，1个工作日内办结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协同办：需多部门协调的问题，3个工作日内召开联席会议研究解决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提级办：重大疑难问题，5个工作日内提交领导小组研究决定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第八条 协调联动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启动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内外双循环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协同机制：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内循环：审批部门内部协同办理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外循环：跨部门联动处置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建立联席会议制度，复杂事项集体研究会商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第九条 督办反馈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实行全过程跟踪督办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办理结果须经申请人签字确认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100%电话回访，听取评价意见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第十条 归档分析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办结事项全部归档入库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按月分析研判，识别共性问题和优化点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将成功经验转化为标准化操作规程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四、特色服务机制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第十一条 延时服务机制：为紧急事项提供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不打烊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第十二条 容缺受理机制：主要材料齐全情况下，允许次要材料后续补正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第十三条 帮办代办机制：为特殊群体提供全程帮办代办服务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第十四条 绿色通道机制：为重点项目提供优先办理服务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五、监督考核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条 定期邀请人大代表、政协委员视察评议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条 设立投诉监督电话，接受社会监督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十七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条 本机制自发布之日起施行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十八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条 各乡镇（街道）便民服务中心参照本机制执行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241935</wp:posOffset>
            </wp:positionV>
            <wp:extent cx="1511300" cy="1511300"/>
            <wp:effectExtent l="0" t="0" r="12700" b="12700"/>
            <wp:wrapNone/>
            <wp:docPr id="3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spacing w:val="-2"/>
          <w:sz w:val="32"/>
          <w:szCs w:val="2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22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22"/>
          <w:lang w:val="en-US" w:eastAsia="en-US" w:bidi="ar-SA"/>
        </w:rPr>
        <w:t>抚远市</w:t>
      </w:r>
      <w:r>
        <w:rPr>
          <w:rFonts w:hint="eastAsia" w:ascii="仿宋_GB2312" w:hAnsi="仿宋_GB2312" w:eastAsia="仿宋_GB2312" w:cs="仿宋_GB2312"/>
          <w:color w:val="000000"/>
          <w:sz w:val="32"/>
          <w:szCs w:val="22"/>
          <w:lang w:val="en-US" w:eastAsia="zh-CN" w:bidi="ar-SA"/>
        </w:rPr>
        <w:t>营商环境建设监</w:t>
      </w:r>
      <w:r>
        <w:rPr>
          <w:rFonts w:hint="eastAsia" w:ascii="仿宋_GB2312" w:hAnsi="仿宋_GB2312" w:eastAsia="仿宋_GB2312" w:cs="仿宋_GB2312"/>
          <w:color w:val="000000"/>
          <w:spacing w:val="-2"/>
          <w:sz w:val="32"/>
          <w:szCs w:val="22"/>
          <w:lang w:val="en-US" w:eastAsia="en-US" w:bidi="ar-SA"/>
        </w:rPr>
        <w:t>督局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center"/>
        <w:textAlignment w:val="auto"/>
        <w:rPr>
          <w:rFonts w:hint="default" w:ascii="仿宋" w:hAnsi="仿宋" w:cs="仿宋" w:eastAsiaTheme="minorEastAsia"/>
          <w:color w:val="000000"/>
          <w:spacing w:val="-2"/>
          <w:sz w:val="32"/>
          <w:szCs w:val="2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-2"/>
          <w:sz w:val="32"/>
          <w:szCs w:val="22"/>
          <w:lang w:val="en-US" w:eastAsia="zh-CN" w:bidi="ar-SA"/>
        </w:rPr>
        <w:t xml:space="preserve">        2025年4月18日</w:t>
      </w:r>
    </w:p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320EC"/>
    <w:rsid w:val="019404F8"/>
    <w:rsid w:val="02427F54"/>
    <w:rsid w:val="036D1000"/>
    <w:rsid w:val="044E2BE0"/>
    <w:rsid w:val="04F76DD4"/>
    <w:rsid w:val="06F37A6F"/>
    <w:rsid w:val="07702E6D"/>
    <w:rsid w:val="089808CE"/>
    <w:rsid w:val="09BB0D18"/>
    <w:rsid w:val="0A3E7253"/>
    <w:rsid w:val="0CE916F8"/>
    <w:rsid w:val="0D786F20"/>
    <w:rsid w:val="0DD73C46"/>
    <w:rsid w:val="0E6F0323"/>
    <w:rsid w:val="0F595F27"/>
    <w:rsid w:val="10CF6E57"/>
    <w:rsid w:val="13D80718"/>
    <w:rsid w:val="14107EB2"/>
    <w:rsid w:val="149363ED"/>
    <w:rsid w:val="156A1844"/>
    <w:rsid w:val="16640041"/>
    <w:rsid w:val="17A16086"/>
    <w:rsid w:val="17BB0135"/>
    <w:rsid w:val="18B76B4E"/>
    <w:rsid w:val="1D0B56BA"/>
    <w:rsid w:val="1E4946EC"/>
    <w:rsid w:val="1FD06747"/>
    <w:rsid w:val="20692E24"/>
    <w:rsid w:val="22123047"/>
    <w:rsid w:val="224C47AB"/>
    <w:rsid w:val="24BE74B6"/>
    <w:rsid w:val="253634F0"/>
    <w:rsid w:val="25873D4C"/>
    <w:rsid w:val="2AE20D1F"/>
    <w:rsid w:val="2CAF6062"/>
    <w:rsid w:val="2CC44AFB"/>
    <w:rsid w:val="30C61BCC"/>
    <w:rsid w:val="330E33B7"/>
    <w:rsid w:val="335C05C6"/>
    <w:rsid w:val="33CA5530"/>
    <w:rsid w:val="3428494C"/>
    <w:rsid w:val="34533777"/>
    <w:rsid w:val="35DA4099"/>
    <w:rsid w:val="36414EE9"/>
    <w:rsid w:val="37773C20"/>
    <w:rsid w:val="38B467AE"/>
    <w:rsid w:val="39B051C8"/>
    <w:rsid w:val="3D324146"/>
    <w:rsid w:val="3DF24001"/>
    <w:rsid w:val="3DF8538F"/>
    <w:rsid w:val="3E1675C3"/>
    <w:rsid w:val="3F0062A9"/>
    <w:rsid w:val="4061546E"/>
    <w:rsid w:val="411249BA"/>
    <w:rsid w:val="42845443"/>
    <w:rsid w:val="445A645C"/>
    <w:rsid w:val="458D0AB3"/>
    <w:rsid w:val="479C322F"/>
    <w:rsid w:val="48B30830"/>
    <w:rsid w:val="48EE7ABB"/>
    <w:rsid w:val="497F6965"/>
    <w:rsid w:val="49C12AD9"/>
    <w:rsid w:val="4ABF170F"/>
    <w:rsid w:val="4CDF7E46"/>
    <w:rsid w:val="4E3C6BD2"/>
    <w:rsid w:val="4F155DA1"/>
    <w:rsid w:val="4FC03409"/>
    <w:rsid w:val="53087F0D"/>
    <w:rsid w:val="535E75EB"/>
    <w:rsid w:val="536410A5"/>
    <w:rsid w:val="53874D93"/>
    <w:rsid w:val="58C12AF6"/>
    <w:rsid w:val="58DB5AA7"/>
    <w:rsid w:val="593E4146"/>
    <w:rsid w:val="59B60181"/>
    <w:rsid w:val="5B1F3B03"/>
    <w:rsid w:val="5BBE50CA"/>
    <w:rsid w:val="5EA54320"/>
    <w:rsid w:val="5F893C41"/>
    <w:rsid w:val="65A74142"/>
    <w:rsid w:val="65DD0843"/>
    <w:rsid w:val="664B1C51"/>
    <w:rsid w:val="68303B21"/>
    <w:rsid w:val="69763488"/>
    <w:rsid w:val="69AC2A06"/>
    <w:rsid w:val="6A2C3B47"/>
    <w:rsid w:val="6A845731"/>
    <w:rsid w:val="6B2807B2"/>
    <w:rsid w:val="6B5C220A"/>
    <w:rsid w:val="6C411B2C"/>
    <w:rsid w:val="6C904861"/>
    <w:rsid w:val="6DCC7B1B"/>
    <w:rsid w:val="6F8A5598"/>
    <w:rsid w:val="6F9C52CB"/>
    <w:rsid w:val="6FE729EA"/>
    <w:rsid w:val="715B3690"/>
    <w:rsid w:val="71C50B09"/>
    <w:rsid w:val="72C214EC"/>
    <w:rsid w:val="743401C8"/>
    <w:rsid w:val="75F56348"/>
    <w:rsid w:val="76D161A2"/>
    <w:rsid w:val="77204A34"/>
    <w:rsid w:val="78972AD3"/>
    <w:rsid w:val="7A1940E8"/>
    <w:rsid w:val="7A2B7977"/>
    <w:rsid w:val="7A2D1941"/>
    <w:rsid w:val="7B580C40"/>
    <w:rsid w:val="7C1A4147"/>
    <w:rsid w:val="7D2708CA"/>
    <w:rsid w:val="7DE467BB"/>
    <w:rsid w:val="7E23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846</Words>
  <Characters>866</Characters>
  <Lines>0</Lines>
  <Paragraphs>0</Paragraphs>
  <TotalTime>1</TotalTime>
  <ScaleCrop>false</ScaleCrop>
  <LinksUpToDate>false</LinksUpToDate>
  <CharactersWithSpaces>901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2025-09-02T06:45:00Z</dcterms:created>
  <dc:creator>Administrator</dc:creator>
  <cp:lastModifiedBy>茶烟尚绿</cp:lastModifiedBy>
  <dcterms:modified xsi:type="dcterms:W3CDTF">2025-09-23T00:43:45Z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eyJoZGlkIjoiNzk2NzczMjAxNjJlM2U3MGFlNDQwNTg4Yzc0OTZhYjYiLCJ1c2VySWQiOiI2NDk1NzIwMTYifQ==</vt:lpwstr>
  </property>
  <property fmtid="{D5CDD505-2E9C-101B-9397-08002B2CF9AE}" pid="4" name="ICV">
    <vt:lpwstr>BD58BB5A148146B4876A6BC4435A954C_12</vt:lpwstr>
  </property>
</Properties>
</file>